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600" w:lineRule="exact"/>
        <w:ind w:left="0" w:right="0"/>
        <w:jc w:val="center"/>
        <w:textAlignment w:val="auto"/>
        <w:rPr>
          <w:rFonts w:hint="eastAsia" w:ascii="微软雅黑" w:hAnsi="微软雅黑" w:eastAsia="微软雅黑" w:cs="微软雅黑"/>
          <w:b/>
          <w:bCs/>
          <w:i w:val="0"/>
          <w:iCs w:val="0"/>
          <w:caps w:val="0"/>
          <w:color w:val="000000"/>
          <w:spacing w:val="0"/>
          <w:sz w:val="39"/>
          <w:szCs w:val="39"/>
          <w:shd w:val="clear" w:fill="FFFFFF"/>
          <w:lang w:eastAsia="zh-CN"/>
        </w:rPr>
      </w:pPr>
      <w:bookmarkStart w:id="0" w:name="_GoBack"/>
      <w:bookmarkEnd w:id="0"/>
      <w:r>
        <w:rPr>
          <w:rFonts w:hint="eastAsia" w:ascii="微软雅黑" w:hAnsi="微软雅黑" w:eastAsia="微软雅黑" w:cs="微软雅黑"/>
          <w:b/>
          <w:bCs/>
          <w:i w:val="0"/>
          <w:iCs w:val="0"/>
          <w:caps w:val="0"/>
          <w:color w:val="000000"/>
          <w:spacing w:val="0"/>
          <w:sz w:val="39"/>
          <w:szCs w:val="39"/>
          <w:shd w:val="clear" w:fill="FFFFFF"/>
        </w:rPr>
        <w:t>住房和城乡建设部办公厅关于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39"/>
          <w:szCs w:val="39"/>
          <w:shd w:val="clear" w:fill="FFFFFF"/>
        </w:rPr>
        <w:t>建设工程企业资质有关事宜的通知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42629A"/>
          <w:spacing w:val="0"/>
          <w:sz w:val="19"/>
          <w:szCs w:val="19"/>
          <w:shd w:val="clear" w:fill="F7FAFF"/>
        </w:rPr>
        <w:t>建办市函〔2022〕361号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选择字体：[</w:t>
      </w:r>
      <w:r>
        <w:rPr>
          <w:rFonts w:hint="eastAsia" w:ascii="微软雅黑" w:hAnsi="微软雅黑" w:eastAsia="微软雅黑" w:cs="微软雅黑"/>
          <w:i w:val="0"/>
          <w:iCs w:val="0"/>
          <w:caps w:val="0"/>
          <w:color w:val="006AD2"/>
          <w:spacing w:val="0"/>
          <w:kern w:val="0"/>
          <w:sz w:val="21"/>
          <w:szCs w:val="21"/>
          <w:shd w:val="clear" w:fill="FFFFFF"/>
          <w:lang w:val="en-US" w:eastAsia="zh-CN" w:bidi="ar"/>
        </w:rPr>
        <w:t>大</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w:t>
      </w:r>
      <w:r>
        <w:rPr>
          <w:rFonts w:hint="eastAsia" w:ascii="微软雅黑" w:hAnsi="微软雅黑" w:eastAsia="微软雅黑" w:cs="微软雅黑"/>
          <w:i w:val="0"/>
          <w:iCs w:val="0"/>
          <w:caps w:val="0"/>
          <w:color w:val="006AD2"/>
          <w:spacing w:val="0"/>
          <w:kern w:val="0"/>
          <w:sz w:val="21"/>
          <w:szCs w:val="21"/>
          <w:shd w:val="clear" w:fill="FFFFFF"/>
          <w:lang w:val="en-US" w:eastAsia="zh-CN" w:bidi="ar"/>
        </w:rPr>
        <w:t>中</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w:t>
      </w:r>
      <w:r>
        <w:rPr>
          <w:rFonts w:hint="eastAsia" w:ascii="微软雅黑" w:hAnsi="微软雅黑" w:eastAsia="微软雅黑" w:cs="微软雅黑"/>
          <w:i w:val="0"/>
          <w:iCs w:val="0"/>
          <w:caps w:val="0"/>
          <w:color w:val="006AD2"/>
          <w:spacing w:val="0"/>
          <w:kern w:val="0"/>
          <w:sz w:val="21"/>
          <w:szCs w:val="21"/>
          <w:shd w:val="clear" w:fill="FFFFFF"/>
          <w:lang w:val="en-US" w:eastAsia="zh-CN" w:bidi="ar"/>
        </w:rPr>
        <w:t>小</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发布时间：2022-11-02 15:01:47</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分享： </w:t>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begin"/>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instrText xml:space="preserve"> HYPERLINK "javascript:;" </w:instrText>
      </w:r>
      <w:r>
        <w:rPr>
          <w:rFonts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separate"/>
      </w:r>
      <w:r>
        <w:rPr>
          <w:rFonts w:hint="default" w:ascii="socialshare" w:hAnsi="socialshare" w:eastAsia="socialshare" w:cs="socialshare"/>
          <w:i w:val="0"/>
          <w:iCs w:val="0"/>
          <w:caps w:val="0"/>
          <w:color w:val="3CB035"/>
          <w:spacing w:val="0"/>
          <w:kern w:val="0"/>
          <w:sz w:val="24"/>
          <w:szCs w:val="24"/>
          <w:u w:val="none"/>
          <w:bdr w:val="single" w:color="3CB035" w:sz="6" w:space="0"/>
          <w:shd w:val="clear" w:fill="FFFFFF"/>
          <w:lang w:val="en-US" w:eastAsia="zh-CN" w:bidi="ar"/>
        </w:rPr>
        <w:fldChar w:fldCharType="end"/>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begin"/>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instrText xml:space="preserve"> HYPERLINK "http://service.weibo.com/share/share.php?url=https://www.mohurd.gov.cn/gongkai/fdzdgknr/zfhcxjsbwj/202211/20221102_768672.html&amp;amp;title=%E4%BD%8F%E6%88%BF%E5%92%8C%E5%9F%8E%E4%B9%A1%E5%BB%BA%E8%AE%BE%E9%83%A8%E5%8A%9E%E5%85%AC%E5%8E%85%E5%85%B3%E4%BA%8E%E5%BB%BA%E8%AE%BE%E5%B7%A5%E7%A8%8B%E4%BC%81%E4%B8%9A%E8%B5%84%E8%B4%A8%E6%9C%89%E5%85%B3%E4%BA%8B%E5%AE%9C%E7%9A%84%E9%80%9A%E7%9F%A5_%E4%BD%8F%E6%88%BF%E5%92%8C%E5%9F%8E%E4%B9%A1%E5%BB%BA%E8%AE%BE%E9%83%A8%E5%8A%9E%E5%85%AC%E5%8E%85%E5%85%B3%E4%BA%8E %E5%BB%BA%E8%AE%BE%E5%B7%A5%E7%A8%8B%E4%BC%81%E4%B8%9A%E8%B5%84%E8%B4%A8%E6%9C%89%E5%85%B3%E4%BA%8B%E5%AE%9C%E7%9A%84%E9%80%9A%E7%9F%A5&amp;amp;pic=&amp;amp;appkey=" \t "https://www.mohurd.gov.cn/gongkai/fdzdgknr/zfhcxjsbwj/202211/_blank" </w:instrText>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separate"/>
      </w:r>
      <w:r>
        <w:rPr>
          <w:rFonts w:hint="default" w:ascii="socialshare" w:hAnsi="socialshare" w:eastAsia="socialshare" w:cs="socialshare"/>
          <w:i w:val="0"/>
          <w:iCs w:val="0"/>
          <w:caps w:val="0"/>
          <w:color w:val="E6152B"/>
          <w:spacing w:val="0"/>
          <w:kern w:val="0"/>
          <w:sz w:val="24"/>
          <w:szCs w:val="24"/>
          <w:u w:val="none"/>
          <w:bdr w:val="single" w:color="E6152B" w:sz="6" w:space="0"/>
          <w:shd w:val="clear"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各省、自治区住房和城乡建设厅，直辖市住房和城乡建设（管）委，北京市规划和自然资源委，新疆生产建设兵团住房和城乡建设局，国务院有关部门建设司（局），中央军委后勤保障部军事设施建设局，国资委管理的中央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　　为认真落实《国务院关于深化“证照分离”改革进一步激发市场主体发展活力的通知》（国发〔2021〕7号）要求，进一步优化建筑市场营商环境，减轻企业负担，激发市场主体活力，现将有关事项通知如下：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　　一、我部核发的工程勘察、工程设计、建筑业企业、工程监理企业资质，资质证书有效期于2023年12月30日前期满的，统一延期至2023年12月31日。上述资质有效期将在全国建筑市场监管公共服务平台自动延期，企业无需换领资质证书，原资质证书仍可用于工程招标投标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　　企业通过合并、跨省变更事项取得有效期1年资质证书的，不适用上款规定，企业应在1年资质证书有效期届满前，按相关规定申请重新核定。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　　地方各级住房和城乡建设主管部门核发的工程勘察、工程设计、建筑业企业、工程监理企业资质，资质延续有关政策由各省级住房和城乡建设主管部门确定，相关企业资质证书信息应及时报送至全国建筑市场监管公共服务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　　二、具有法人资格的企业可直接申请施工总承包、专业承包二级资质。企业按照新申请或增项提交相关材料，企业资产、技术负责人需满足《建筑业企业资质标准》（建市〔2014〕159号）规定的相应类别二级资质标准要求，其他指标需满足相应类别三级资质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　　持有施工总承包、专业承包三级资质的企业，可按照现行二级资质标准要求申请升级，也可按照上述要求直接申请二级资质。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right"/>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住房和城乡建设部办公厅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righ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2022年10月28日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600" w:lineRule="exac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shd w:val="clear" w:fill="FFFFFF"/>
        </w:rPr>
        <w:t>　　（此件主动公开）</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ODRmZGM4NGU0MmM4ZWQ4ODNmZGU3ZTg1ODg2OTAifQ=="/>
  </w:docVars>
  <w:rsids>
    <w:rsidRoot w:val="00000000"/>
    <w:rsid w:val="039748D2"/>
    <w:rsid w:val="4DF97F23"/>
    <w:rsid w:val="7905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776</Characters>
  <Lines>0</Lines>
  <Paragraphs>0</Paragraphs>
  <TotalTime>1</TotalTime>
  <ScaleCrop>false</ScaleCrop>
  <LinksUpToDate>false</LinksUpToDate>
  <CharactersWithSpaces>808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2022-03-04T01:58:00Z</dcterms:created>
  <dc:creator>Administrator</dc:creator>
  <cp:lastModifiedBy>sw</cp:lastModifiedBy>
  <dcterms:modified xsi:type="dcterms:W3CDTF">2023-01-13T07:50:56Z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8564ABEC5D144F56B2BB9A1FB4C37158</vt:lpwstr>
  </property>
</Properties>
</file>